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22" w:rsidRPr="00511222" w:rsidRDefault="00511222" w:rsidP="00511222">
      <w:pPr>
        <w:pStyle w:val="paragraph"/>
        <w:spacing w:before="0" w:beforeAutospacing="0" w:after="0" w:afterAutospacing="0"/>
        <w:textAlignment w:val="baseline"/>
      </w:pP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lang w:val="ru-RU"/>
        </w:rPr>
        <w:t>АРБИТРАЖНОЕ РАЗБИРАТЕЛЬСТВО В СООТВЕТСТВИИ С</w:t>
      </w:r>
      <w:r w:rsidRPr="00511222">
        <w:br/>
      </w:r>
      <w:r w:rsidRPr="00511222">
        <w:rPr>
          <w:rStyle w:val="normaltextrun"/>
          <w:lang w:val="ru-RU"/>
        </w:rPr>
        <w:t>АРБИТРАЖНЫМ РЕГЛАМЕНТОМ МЕЖДУНАРОДНОГО АРБИТРАЖНОГО (ТРЕТЕЙСКОГО) СУДА «ПАЛАТА АРБИТРОВ ПРИ СОЮЗЕ ЮРИСТОВ»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lang w:val="ru-RU"/>
        </w:rPr>
        <w:t>Номер дела: 14</w:t>
      </w:r>
      <w:r w:rsidR="00723608">
        <w:rPr>
          <w:rStyle w:val="normaltextrun"/>
          <w:lang w:val="ru-RU"/>
        </w:rPr>
        <w:t>52</w:t>
      </w:r>
      <w:r w:rsidRPr="00511222">
        <w:rPr>
          <w:rStyle w:val="normaltextrun"/>
          <w:lang w:val="ru-RU"/>
        </w:rPr>
        <w:t>/МНМ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b/>
          <w:bCs/>
          <w:lang w:val="ru-RU"/>
        </w:rPr>
        <w:t>ЗАО «ДиамантПрайм»</w:t>
      </w:r>
      <w:r w:rsidRPr="00511222">
        <w:rPr>
          <w:rStyle w:val="normaltextrun"/>
          <w:lang w:val="ru-RU"/>
        </w:rPr>
        <w:t> (Лифляндия) 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Истец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lang w:val="ru-RU"/>
        </w:rPr>
        <w:t>против 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b/>
          <w:bCs/>
          <w:lang w:val="ru-RU"/>
        </w:rPr>
        <w:t>ОАО «Перпетум»</w:t>
      </w:r>
      <w:r w:rsidRPr="00511222">
        <w:rPr>
          <w:rStyle w:val="normaltextrun"/>
          <w:lang w:val="ru-RU"/>
        </w:rPr>
        <w:t> (Кекистан)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Ответчик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 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 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 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 w:rsidRPr="00511222">
        <w:rPr>
          <w:rStyle w:val="normaltextrun"/>
          <w:b/>
          <w:bCs/>
          <w:color w:val="000000"/>
          <w:lang w:val="ru-RU"/>
        </w:rPr>
        <w:t>ПРОЦЕССУАЛЬНЫЙ ПРИКАЗ № 2</w:t>
      </w:r>
      <w:r w:rsidRPr="00511222">
        <w:rPr>
          <w:rStyle w:val="eop"/>
          <w:color w:val="000000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</w:p>
    <w:p w:rsidR="00511222" w:rsidRPr="00BD0807" w:rsidRDefault="00511222" w:rsidP="00511222">
      <w:pPr>
        <w:pStyle w:val="paragraph"/>
        <w:spacing w:before="0" w:beforeAutospacing="0" w:after="0" w:afterAutospacing="0"/>
        <w:textAlignment w:val="baseline"/>
        <w:rPr>
          <w:lang w:val="ru-RU"/>
        </w:rPr>
      </w:pPr>
      <w:r w:rsidRPr="00511222">
        <w:rPr>
          <w:rStyle w:val="normaltextrun"/>
          <w:color w:val="000000"/>
          <w:lang w:val="ru-RU"/>
        </w:rPr>
        <w:t>Состав арбитража: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textAlignment w:val="baseline"/>
      </w:pPr>
      <w:r w:rsidRPr="00511222">
        <w:rPr>
          <w:rStyle w:val="normaltextrun"/>
          <w:color w:val="000000"/>
          <w:lang w:val="ru-RU"/>
        </w:rPr>
        <w:t>Йегер Коронет (председательствующий)</w:t>
      </w:r>
      <w:r w:rsidRPr="00511222">
        <w:rPr>
          <w:rStyle w:val="eop"/>
          <w:color w:val="000000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textAlignment w:val="baseline"/>
      </w:pPr>
      <w:r w:rsidRPr="00511222">
        <w:rPr>
          <w:rStyle w:val="normaltextrun"/>
          <w:color w:val="000000"/>
          <w:lang w:val="ru-RU"/>
        </w:rPr>
        <w:t>Станистаус Тармолус</w:t>
      </w:r>
      <w:r w:rsidRPr="00511222">
        <w:rPr>
          <w:rStyle w:val="eop"/>
          <w:color w:val="000000"/>
        </w:rPr>
        <w:t> </w:t>
      </w:r>
    </w:p>
    <w:p w:rsidR="00BA6DB6" w:rsidRDefault="00511222" w:rsidP="005112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ru-RU"/>
        </w:rPr>
        <w:sectPr w:rsidR="00BA6DB6" w:rsidSect="00511222">
          <w:headerReference w:type="default" r:id="rId8"/>
          <w:footerReference w:type="default" r:id="rId9"/>
          <w:pgSz w:w="11906" w:h="16838" w:code="9"/>
          <w:pgMar w:top="1411" w:right="1411" w:bottom="1411" w:left="1411" w:header="706" w:footer="706" w:gutter="0"/>
          <w:cols w:space="708"/>
          <w:vAlign w:val="both"/>
          <w:docGrid w:linePitch="360"/>
        </w:sectPr>
      </w:pPr>
      <w:r w:rsidRPr="00511222">
        <w:rPr>
          <w:rStyle w:val="normaltextrun"/>
          <w:color w:val="000000"/>
          <w:lang w:val="ru-RU"/>
        </w:rPr>
        <w:t>Антонио Бебуллион</w:t>
      </w:r>
    </w:p>
    <w:p w:rsidR="00F6328B" w:rsidRPr="00F6328B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lang w:val="ru-RU"/>
        </w:rPr>
      </w:pPr>
      <w:r w:rsidRPr="39787BC5">
        <w:rPr>
          <w:rStyle w:val="normaltextrun"/>
          <w:lang w:val="ru-RU"/>
        </w:rPr>
        <w:lastRenderedPageBreak/>
        <w:t xml:space="preserve">Дополнить пункт 1 Процессуального приказа на странице 46 материалов дела следующим: </w:t>
      </w:r>
      <w:r w:rsidRPr="39787BC5">
        <w:rPr>
          <w:rStyle w:val="normaltextrun"/>
          <w:i/>
          <w:iCs/>
          <w:lang w:val="ru-RU"/>
        </w:rPr>
        <w:t>«, что арбитражное соглашение включено в договор, который заключен в электронном виде с простой электронной подписью</w:t>
      </w:r>
      <w:r w:rsidRPr="39787BC5">
        <w:rPr>
          <w:rStyle w:val="normaltextrun"/>
          <w:lang w:val="ru-RU"/>
        </w:rPr>
        <w:t>».</w:t>
      </w:r>
    </w:p>
    <w:p w:rsidR="00BD0807" w:rsidRPr="003B0B91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>Где, в соответствии с Договором, должны были быть переданы товары (страна, город)?</w:t>
      </w:r>
      <w:r w:rsidRPr="39787BC5">
        <w:rPr>
          <w:rStyle w:val="normaltextrun"/>
          <w:lang w:val="ru-RU"/>
        </w:rPr>
        <w:t xml:space="preserve"> Поставка осуществлялась на условиях </w:t>
      </w:r>
      <w:r>
        <w:t>DPUЛифляндия</w:t>
      </w:r>
      <w:r w:rsidRPr="39787BC5">
        <w:rPr>
          <w:lang w:val="ru-RU"/>
        </w:rPr>
        <w:t xml:space="preserve">, </w:t>
      </w:r>
      <w:r>
        <w:t>г.</w:t>
      </w:r>
      <w:r w:rsidRPr="39787BC5">
        <w:rPr>
          <w:lang w:val="ru-RU"/>
        </w:rPr>
        <w:t> </w:t>
      </w:r>
      <w:r>
        <w:t>Новиграад</w:t>
      </w:r>
      <w:r w:rsidRPr="39787BC5">
        <w:rPr>
          <w:rStyle w:val="normaltextrun"/>
          <w:lang w:val="ru-RU"/>
        </w:rPr>
        <w:t>. Считать, что данные условия указаны в Спецификации (Приложение 1 к Договору).</w:t>
      </w:r>
    </w:p>
    <w:p w:rsidR="00BD0807" w:rsidRPr="00BD0807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>Почему Истцом не были предоставлены дополнительные соглашения к Договору о сотрудничестве?</w:t>
      </w:r>
      <w:r w:rsidRPr="39787BC5">
        <w:rPr>
          <w:rStyle w:val="normaltextrun"/>
          <w:lang w:val="ru-RU"/>
        </w:rPr>
        <w:t xml:space="preserve"> Истец не считает необходимым предоставление данных документов – как нерелевантных. Более того, они содержат конфиденциальную информацию.</w:t>
      </w:r>
    </w:p>
    <w:p w:rsidR="00BD0807" w:rsidRPr="00D64BE1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В случае проведения заседания в офлайн формате, где оно будет проводиться (страна) и есть ли какие-либо транспортные ограничения (запрет на въезд-выезд) в данной стране, связанные с эпидемией Covid-19? </w:t>
      </w:r>
      <w:r w:rsidRPr="39787BC5">
        <w:rPr>
          <w:rStyle w:val="normaltextrun"/>
          <w:lang w:val="ru-RU"/>
        </w:rPr>
        <w:t xml:space="preserve">Сторонами было согласовано место арбитража, но не место слушания. Если слушания будут проводится в </w:t>
      </w:r>
      <w:r>
        <w:t>Лифлянди</w:t>
      </w:r>
      <w:r w:rsidRPr="39787BC5">
        <w:rPr>
          <w:lang w:val="ru-RU"/>
        </w:rPr>
        <w:t xml:space="preserve">и, то для въезда в страну необходимо иметь сертификат, подтверждающий вакцинацию от </w:t>
      </w:r>
      <w:r w:rsidRPr="39787BC5">
        <w:rPr>
          <w:lang w:val="en-US"/>
        </w:rPr>
        <w:t>COVID</w:t>
      </w:r>
      <w:r w:rsidRPr="39787BC5">
        <w:rPr>
          <w:lang w:val="ru-RU"/>
        </w:rPr>
        <w:t>-19.</w:t>
      </w:r>
    </w:p>
    <w:p w:rsidR="00BD0807" w:rsidRPr="00BD0807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>Какое количество постоянно действующих международных арбитражей осуществляет деятельность в Лифляндии?</w:t>
      </w:r>
      <w:r w:rsidRPr="39787BC5">
        <w:rPr>
          <w:rStyle w:val="normaltextrun"/>
          <w:lang w:val="ru-RU"/>
        </w:rPr>
        <w:t xml:space="preserve"> В Лифляндии действует один арбитражный институт. </w:t>
      </w:r>
    </w:p>
    <w:p w:rsidR="00BD0807" w:rsidRPr="00BD0807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>Согласно ли ЗАО «Перпетум Мобайл» (дочернее предприятие Ответчика) вступить в спор в качестве третей стороны?</w:t>
      </w:r>
      <w:r w:rsidRPr="39787BC5">
        <w:rPr>
          <w:rStyle w:val="normaltextrun"/>
          <w:lang w:val="ru-RU"/>
        </w:rPr>
        <w:t xml:space="preserve"> Нет, не согласно. Истец и не заявляет такого требования.</w:t>
      </w:r>
    </w:p>
    <w:p w:rsidR="00BD0807" w:rsidRPr="00B47C13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Какова стоимость проведения слушаний в формате офлайн и в формате онлайн (или способ их расчета)? </w:t>
      </w:r>
      <w:r w:rsidRPr="39787BC5">
        <w:rPr>
          <w:rStyle w:val="normaltextrun"/>
          <w:lang w:val="ru-RU"/>
        </w:rPr>
        <w:t>Стоимость рассчитывается арбитражным институтом в соответствии с Регламентом.</w:t>
      </w:r>
    </w:p>
    <w:p w:rsidR="00BD0807" w:rsidRPr="00594331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Выплатил ли банк Истцу сумму неустойки по п. 6.5 Договора, если нет, то по какой причине? </w:t>
      </w:r>
      <w:r w:rsidRPr="39787BC5">
        <w:rPr>
          <w:rStyle w:val="normaltextrun"/>
          <w:lang w:val="ru-RU"/>
        </w:rPr>
        <w:t>Да, выплатил.</w:t>
      </w:r>
    </w:p>
    <w:p w:rsidR="00BD0807" w:rsidRPr="00ED346E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Что необходимо принимать во внимание при рассмотрении вопроса о наличии компетенции арбитража рассматривать данный спор? </w:t>
      </w:r>
      <w:r w:rsidRPr="39787BC5">
        <w:rPr>
          <w:rStyle w:val="normaltextrun"/>
          <w:lang w:val="ru-RU"/>
        </w:rPr>
        <w:t>См. ответ на вопрос 1.</w:t>
      </w:r>
    </w:p>
    <w:p w:rsidR="00BD0807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>Какова позиция арбитров по поводу проведения слушаний в онлайн формате (согласны ли арбитры на проведение слушаний в онлайн формате)?</w:t>
      </w:r>
      <w:r w:rsidRPr="39787BC5">
        <w:rPr>
          <w:rStyle w:val="normaltextrun"/>
          <w:lang w:val="ru-RU"/>
        </w:rPr>
        <w:t xml:space="preserve"> Состав арбитража сформирует свою позицию после ознакомления с позициями Истца и Ответчика по данному вопросу. </w:t>
      </w:r>
    </w:p>
    <w:p w:rsidR="00511222" w:rsidRPr="008848DF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Была ли какая-либо внутренняя документация судна или иные подтверждения неисправности дизельного двигателя и факта остановки судна в порту острова Гуам? </w:t>
      </w:r>
      <w:r w:rsidRPr="39787BC5">
        <w:rPr>
          <w:rStyle w:val="normaltextrun"/>
          <w:lang w:val="ru-RU"/>
        </w:rPr>
        <w:t>Такая документация должна была быть, но найти ее не представляется возможным.</w:t>
      </w:r>
    </w:p>
    <w:p w:rsidR="00511222" w:rsidRPr="0037490C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Кто выступил инициатором данного коммерческого предложения: ОАО “Перпетум” указанием дочерней компании или непосредственно ЗАО “Перпетум Мобайл” как самостоятельное лицо? </w:t>
      </w:r>
      <w:r w:rsidRPr="39787BC5">
        <w:rPr>
          <w:rStyle w:val="normaltextrun"/>
          <w:lang w:val="ru-RU"/>
        </w:rPr>
        <w:t>ОАО “Перпетум” предложило заключить договор на у</w:t>
      </w:r>
      <w:r>
        <w:t>слуги по предоставлению GPS-датчиков</w:t>
      </w:r>
      <w:r w:rsidRPr="39787BC5">
        <w:rPr>
          <w:lang w:val="ru-RU"/>
        </w:rPr>
        <w:t xml:space="preserve"> с </w:t>
      </w:r>
      <w:r w:rsidRPr="39787BC5">
        <w:rPr>
          <w:rStyle w:val="normaltextrun"/>
          <w:lang w:val="ru-RU"/>
        </w:rPr>
        <w:t xml:space="preserve">ЗАО “Перпетум Мобайл”. Возражений от </w:t>
      </w:r>
      <w:r>
        <w:t>ЗАО «Диамант Прайм»</w:t>
      </w:r>
      <w:r w:rsidRPr="39787BC5">
        <w:rPr>
          <w:lang w:val="ru-RU"/>
        </w:rPr>
        <w:t xml:space="preserve"> отсутствовали. </w:t>
      </w:r>
    </w:p>
    <w:p w:rsidR="00511222" w:rsidRPr="002A1D48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lastRenderedPageBreak/>
        <w:t xml:space="preserve">Означает ли формулировка Пункта 15 Вводной информации, что Заказчик подписал акт сдачи-приемки и направил его Исполнителю? </w:t>
      </w:r>
      <w:r w:rsidRPr="39787BC5">
        <w:rPr>
          <w:rStyle w:val="normaltextrun"/>
          <w:lang w:val="ru-RU"/>
        </w:rPr>
        <w:t>Пункт 15 Вводной информации устанавливает, что у ОАО “Перпетум” не было оснований полагать о наличии каких</w:t>
      </w:r>
      <w:r w:rsidRPr="39787BC5">
        <w:rPr>
          <w:rStyle w:val="normaltextrun"/>
          <w:b/>
          <w:bCs/>
          <w:lang w:val="ru-RU"/>
        </w:rPr>
        <w:t>-</w:t>
      </w:r>
      <w:r w:rsidRPr="39787BC5">
        <w:rPr>
          <w:rStyle w:val="normaltextrun"/>
          <w:lang w:val="ru-RU"/>
        </w:rPr>
        <w:t>либо проблем, связанных с поставкой товара.</w:t>
      </w:r>
    </w:p>
    <w:p w:rsidR="00511222" w:rsidRPr="002A1D48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Услуги по перевозке товара на судне осуществлялись на основании договора с третьей стороной либо непосредственно Поставщиком и судно принадлежит ОАО “Перпетум”? </w:t>
      </w:r>
      <w:r w:rsidRPr="39787BC5">
        <w:rPr>
          <w:rStyle w:val="normaltextrun"/>
          <w:lang w:val="ru-RU"/>
        </w:rPr>
        <w:t>Для перевозки товараПоставщиком было привлечено третье лицо.</w:t>
      </w:r>
      <w:r w:rsidRPr="39787BC5">
        <w:rPr>
          <w:rStyle w:val="normaltextrun"/>
          <w:b/>
          <w:bCs/>
          <w:lang w:val="ru-RU"/>
        </w:rPr>
        <w:t> </w:t>
      </w:r>
    </w:p>
    <w:p w:rsidR="00511222" w:rsidRPr="002A1D48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Была ли выдана доверенность в надлежащем порядке и, следовательно, были ли правомочными решения, принятые Джоном Сильвером? </w:t>
      </w:r>
      <w:r w:rsidRPr="39787BC5">
        <w:rPr>
          <w:rStyle w:val="normaltextrun"/>
          <w:lang w:val="ru-RU"/>
        </w:rPr>
        <w:t>Да, была выдана доверенность. Стороны не спорят о правомерности принятых Джоном Сильвером решений.</w:t>
      </w:r>
    </w:p>
    <w:p w:rsidR="00511222" w:rsidRPr="002A1D48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В каком порядке был расторгнут Договор № 25-17. Если договор расторгался в порядке, установленном пунктом 3.2., были ли соблюдены сроки уведомления о расторжении договора? </w:t>
      </w:r>
      <w:r w:rsidRPr="39787BC5">
        <w:rPr>
          <w:rStyle w:val="normaltextrun"/>
          <w:lang w:val="ru-RU"/>
        </w:rPr>
        <w:t>Да, сроки уведомления о расторжении договора, предусмотренные п. 3.2. Договора были соблюдены.</w:t>
      </w:r>
    </w:p>
    <w:p w:rsidR="00511222" w:rsidRPr="00280056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Для каких целей предполагалось использование остальных 4 микроволновых плазменных реакторов? </w:t>
      </w:r>
      <w:r w:rsidRPr="39787BC5">
        <w:rPr>
          <w:lang w:val="ru-RU"/>
        </w:rPr>
        <w:t xml:space="preserve">На выставке выставлялся один реактор, чтобы </w:t>
      </w:r>
      <w:r>
        <w:t>получ</w:t>
      </w:r>
      <w:r w:rsidRPr="39787BC5">
        <w:rPr>
          <w:lang w:val="ru-RU"/>
        </w:rPr>
        <w:t>ить</w:t>
      </w:r>
      <w:r>
        <w:t xml:space="preserve"> финансировани</w:t>
      </w:r>
      <w:r w:rsidRPr="39787BC5">
        <w:rPr>
          <w:lang w:val="ru-RU"/>
        </w:rPr>
        <w:t>е</w:t>
      </w:r>
      <w:r>
        <w:t xml:space="preserve"> от венчурной</w:t>
      </w:r>
      <w:r w:rsidRPr="39787BC5">
        <w:rPr>
          <w:lang w:val="ru-RU"/>
        </w:rPr>
        <w:t xml:space="preserve"> организации для производства </w:t>
      </w:r>
      <w:r>
        <w:t>новейшего оборудования</w:t>
      </w:r>
      <w:r w:rsidRPr="39787BC5">
        <w:rPr>
          <w:lang w:val="ru-RU"/>
        </w:rPr>
        <w:t xml:space="preserve">, в котором должно было использоваться 5 микроволновых плазменных реакторов. </w:t>
      </w:r>
    </w:p>
    <w:p w:rsidR="00511222" w:rsidRPr="002A1D48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>Подтвердил ли ЗАО “Диамант Прайм” свое участие в выставке?</w:t>
      </w:r>
      <w:r w:rsidRPr="39787BC5">
        <w:rPr>
          <w:rStyle w:val="normaltextrun"/>
          <w:lang w:val="ru-RU"/>
        </w:rPr>
        <w:t xml:space="preserve"> Да, подтвердил.</w:t>
      </w:r>
    </w:p>
    <w:p w:rsidR="00511222" w:rsidRPr="002A1D48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 xml:space="preserve">Следует ли из содержания пункта 8.4., что Лифляндия и Кекистан являются странами-членами СНГ? </w:t>
      </w:r>
      <w:r w:rsidRPr="39787BC5">
        <w:rPr>
          <w:rStyle w:val="normaltextrun"/>
          <w:lang w:val="ru-RU"/>
        </w:rPr>
        <w:t>Лифляндия и Кекистан являются странами-членами СНГ.</w:t>
      </w:r>
    </w:p>
    <w:p w:rsidR="00511222" w:rsidRPr="002A1D48" w:rsidRDefault="39787BC5" w:rsidP="39787BC5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lang w:val="ru-RU"/>
        </w:rPr>
      </w:pPr>
      <w:r w:rsidRPr="39787BC5">
        <w:rPr>
          <w:rStyle w:val="normaltextrun"/>
          <w:b/>
          <w:bCs/>
          <w:lang w:val="ru-RU"/>
        </w:rPr>
        <w:t>Какие попытки урегулировать спор предпринимали стороны?</w:t>
      </w:r>
      <w:r w:rsidR="00872653">
        <w:rPr>
          <w:rStyle w:val="normaltextrun"/>
          <w:lang w:val="ru-RU"/>
        </w:rPr>
        <w:t>П</w:t>
      </w:r>
      <w:r w:rsidRPr="39787BC5">
        <w:rPr>
          <w:rStyle w:val="normaltextrun"/>
          <w:lang w:val="ru-RU"/>
        </w:rPr>
        <w:t>ереговоры, направление претензий.</w:t>
      </w:r>
    </w:p>
    <w:p w:rsidR="00BA6DB6" w:rsidRDefault="00BA6DB6" w:rsidP="00BA6D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A6DB6" w:rsidRDefault="00BA6DB6" w:rsidP="00BA6D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A6DB6" w:rsidRDefault="00BA6DB6" w:rsidP="00BA6DB6">
      <w:pPr>
        <w:pStyle w:val="paragraph"/>
        <w:spacing w:before="0" w:beforeAutospacing="0" w:after="0" w:afterAutospacing="0"/>
        <w:jc w:val="both"/>
        <w:textAlignment w:val="baseline"/>
      </w:pPr>
    </w:p>
    <w:p w:rsidR="00BA6DB6" w:rsidRDefault="00BA6DB6" w:rsidP="00BA6DB6">
      <w:pPr>
        <w:pStyle w:val="paragraph"/>
        <w:spacing w:before="0" w:beforeAutospacing="0" w:after="0" w:afterAutospacing="0"/>
        <w:jc w:val="both"/>
        <w:textAlignment w:val="baseline"/>
      </w:pPr>
    </w:p>
    <w:p w:rsidR="003A5D19" w:rsidRPr="00511222" w:rsidRDefault="00511222" w:rsidP="00BA6DB6">
      <w:pPr>
        <w:pStyle w:val="paragraph"/>
        <w:spacing w:before="0" w:beforeAutospacing="0" w:after="0" w:afterAutospacing="0"/>
        <w:jc w:val="both"/>
        <w:textAlignment w:val="baseline"/>
      </w:pPr>
      <w:r w:rsidRPr="00511222">
        <w:rPr>
          <w:rStyle w:val="normaltextrun"/>
          <w:color w:val="000000"/>
          <w:lang w:val="ru-RU"/>
        </w:rPr>
        <w:t>Йегер Коронет</w:t>
      </w:r>
    </w:p>
    <w:sectPr w:rsidR="003A5D19" w:rsidRPr="00511222" w:rsidSect="00BA6DB6">
      <w:headerReference w:type="default" r:id="rId10"/>
      <w:footerReference w:type="default" r:id="rId11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C0" w:rsidRDefault="00492AC0">
      <w:r>
        <w:separator/>
      </w:r>
    </w:p>
  </w:endnote>
  <w:endnote w:type="continuationSeparator" w:id="1">
    <w:p w:rsidR="00492AC0" w:rsidRDefault="0049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8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8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C0" w:rsidRDefault="00492AC0">
      <w:r>
        <w:separator/>
      </w:r>
    </w:p>
  </w:footnote>
  <w:footnote w:type="continuationSeparator" w:id="1">
    <w:p w:rsidR="00492AC0" w:rsidRDefault="00492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6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6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697F8C"/>
    <w:multiLevelType w:val="hybridMultilevel"/>
    <w:tmpl w:val="D630706E"/>
    <w:lvl w:ilvl="0" w:tplc="83EA27CC">
      <w:start w:val="1"/>
      <w:numFmt w:val="upperRoman"/>
      <w:lvlText w:val="%1."/>
      <w:lvlJc w:val="right"/>
      <w:pPr>
        <w:ind w:left="720" w:hanging="360"/>
      </w:pPr>
    </w:lvl>
    <w:lvl w:ilvl="1" w:tplc="03E6D9B8">
      <w:start w:val="1"/>
      <w:numFmt w:val="lowerLetter"/>
      <w:lvlText w:val="%2."/>
      <w:lvlJc w:val="left"/>
      <w:pPr>
        <w:ind w:left="1440" w:hanging="360"/>
      </w:pPr>
    </w:lvl>
    <w:lvl w:ilvl="2" w:tplc="F72871DC">
      <w:start w:val="1"/>
      <w:numFmt w:val="lowerRoman"/>
      <w:lvlText w:val="%3."/>
      <w:lvlJc w:val="right"/>
      <w:pPr>
        <w:ind w:left="2160" w:hanging="180"/>
      </w:pPr>
    </w:lvl>
    <w:lvl w:ilvl="3" w:tplc="91EA30E8">
      <w:start w:val="1"/>
      <w:numFmt w:val="decimal"/>
      <w:lvlText w:val="%4."/>
      <w:lvlJc w:val="left"/>
      <w:pPr>
        <w:ind w:left="2880" w:hanging="360"/>
      </w:pPr>
    </w:lvl>
    <w:lvl w:ilvl="4" w:tplc="B532CA5C">
      <w:start w:val="1"/>
      <w:numFmt w:val="lowerLetter"/>
      <w:lvlText w:val="%5."/>
      <w:lvlJc w:val="left"/>
      <w:pPr>
        <w:ind w:left="3600" w:hanging="360"/>
      </w:pPr>
    </w:lvl>
    <w:lvl w:ilvl="5" w:tplc="D9C4B666">
      <w:start w:val="1"/>
      <w:numFmt w:val="lowerRoman"/>
      <w:lvlText w:val="%6."/>
      <w:lvlJc w:val="right"/>
      <w:pPr>
        <w:ind w:left="4320" w:hanging="180"/>
      </w:pPr>
    </w:lvl>
    <w:lvl w:ilvl="6" w:tplc="DEE80536">
      <w:start w:val="1"/>
      <w:numFmt w:val="decimal"/>
      <w:lvlText w:val="%7."/>
      <w:lvlJc w:val="left"/>
      <w:pPr>
        <w:ind w:left="5040" w:hanging="360"/>
      </w:pPr>
    </w:lvl>
    <w:lvl w:ilvl="7" w:tplc="615099F4">
      <w:start w:val="1"/>
      <w:numFmt w:val="lowerLetter"/>
      <w:lvlText w:val="%8."/>
      <w:lvlJc w:val="left"/>
      <w:pPr>
        <w:ind w:left="5760" w:hanging="360"/>
      </w:pPr>
    </w:lvl>
    <w:lvl w:ilvl="8" w:tplc="BE9A89F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7B0713"/>
    <w:multiLevelType w:val="multilevel"/>
    <w:tmpl w:val="400EE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0D523760"/>
    <w:multiLevelType w:val="multilevel"/>
    <w:tmpl w:val="0E6A53BE"/>
    <w:numStyleLink w:val="SORLDDHeadings"/>
  </w:abstractNum>
  <w:abstractNum w:abstractNumId="18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34055D2E"/>
    <w:multiLevelType w:val="hybridMultilevel"/>
    <w:tmpl w:val="CFF8D51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DDA25AA"/>
    <w:multiLevelType w:val="multilevel"/>
    <w:tmpl w:val="553A2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3F956E6B"/>
    <w:multiLevelType w:val="multilevel"/>
    <w:tmpl w:val="8314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AE5F91"/>
    <w:multiLevelType w:val="multilevel"/>
    <w:tmpl w:val="F35A8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755539"/>
    <w:multiLevelType w:val="multilevel"/>
    <w:tmpl w:val="6C6E5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94DB0"/>
    <w:multiLevelType w:val="hybridMultilevel"/>
    <w:tmpl w:val="6BF8849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BCC6638"/>
    <w:multiLevelType w:val="multilevel"/>
    <w:tmpl w:val="8C007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C1E70"/>
    <w:multiLevelType w:val="hybridMultilevel"/>
    <w:tmpl w:val="DD5EF650"/>
    <w:lvl w:ilvl="0" w:tplc="EE6A0B38">
      <w:start w:val="1"/>
      <w:numFmt w:val="decimal"/>
      <w:lvlText w:val="%1."/>
      <w:lvlJc w:val="left"/>
      <w:pPr>
        <w:ind w:left="720" w:hanging="360"/>
      </w:pPr>
    </w:lvl>
    <w:lvl w:ilvl="1" w:tplc="B2C0EC50">
      <w:start w:val="1"/>
      <w:numFmt w:val="lowerLetter"/>
      <w:lvlText w:val="%2."/>
      <w:lvlJc w:val="left"/>
      <w:pPr>
        <w:ind w:left="1440" w:hanging="360"/>
      </w:pPr>
    </w:lvl>
    <w:lvl w:ilvl="2" w:tplc="64742D44">
      <w:start w:val="1"/>
      <w:numFmt w:val="lowerRoman"/>
      <w:lvlText w:val="%3."/>
      <w:lvlJc w:val="right"/>
      <w:pPr>
        <w:ind w:left="2160" w:hanging="180"/>
      </w:pPr>
    </w:lvl>
    <w:lvl w:ilvl="3" w:tplc="E8AA69C0">
      <w:start w:val="1"/>
      <w:numFmt w:val="decimal"/>
      <w:lvlText w:val="%4."/>
      <w:lvlJc w:val="left"/>
      <w:pPr>
        <w:ind w:left="2880" w:hanging="360"/>
      </w:pPr>
    </w:lvl>
    <w:lvl w:ilvl="4" w:tplc="6B48490C">
      <w:start w:val="1"/>
      <w:numFmt w:val="lowerLetter"/>
      <w:lvlText w:val="%5."/>
      <w:lvlJc w:val="left"/>
      <w:pPr>
        <w:ind w:left="3600" w:hanging="360"/>
      </w:pPr>
    </w:lvl>
    <w:lvl w:ilvl="5" w:tplc="E1A6209E">
      <w:start w:val="1"/>
      <w:numFmt w:val="lowerRoman"/>
      <w:lvlText w:val="%6."/>
      <w:lvlJc w:val="right"/>
      <w:pPr>
        <w:ind w:left="4320" w:hanging="180"/>
      </w:pPr>
    </w:lvl>
    <w:lvl w:ilvl="6" w:tplc="959ABD0A">
      <w:start w:val="1"/>
      <w:numFmt w:val="decimal"/>
      <w:lvlText w:val="%7."/>
      <w:lvlJc w:val="left"/>
      <w:pPr>
        <w:ind w:left="5040" w:hanging="360"/>
      </w:pPr>
    </w:lvl>
    <w:lvl w:ilvl="7" w:tplc="DC540C5E">
      <w:start w:val="1"/>
      <w:numFmt w:val="lowerLetter"/>
      <w:lvlText w:val="%8."/>
      <w:lvlJc w:val="left"/>
      <w:pPr>
        <w:ind w:left="5760" w:hanging="360"/>
      </w:pPr>
    </w:lvl>
    <w:lvl w:ilvl="8" w:tplc="C540DE2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65F67"/>
    <w:multiLevelType w:val="hybridMultilevel"/>
    <w:tmpl w:val="85A47848"/>
    <w:lvl w:ilvl="0" w:tplc="FAC4BD5E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4313"/>
    <w:multiLevelType w:val="multilevel"/>
    <w:tmpl w:val="DE203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D3637B"/>
    <w:multiLevelType w:val="multilevel"/>
    <w:tmpl w:val="7076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B64CC"/>
    <w:multiLevelType w:val="multilevel"/>
    <w:tmpl w:val="7D301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41">
    <w:nsid w:val="7C5E7DA1"/>
    <w:multiLevelType w:val="multilevel"/>
    <w:tmpl w:val="DCF6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3"/>
  </w:num>
  <w:num w:numId="3">
    <w:abstractNumId w:val="16"/>
  </w:num>
  <w:num w:numId="4">
    <w:abstractNumId w:val="10"/>
  </w:num>
  <w:num w:numId="5">
    <w:abstractNumId w:val="21"/>
  </w:num>
  <w:num w:numId="6">
    <w:abstractNumId w:val="32"/>
  </w:num>
  <w:num w:numId="7">
    <w:abstractNumId w:val="18"/>
  </w:num>
  <w:num w:numId="8">
    <w:abstractNumId w:val="30"/>
  </w:num>
  <w:num w:numId="9">
    <w:abstractNumId w:val="17"/>
  </w:num>
  <w:num w:numId="10">
    <w:abstractNumId w:val="25"/>
  </w:num>
  <w:num w:numId="11">
    <w:abstractNumId w:val="39"/>
  </w:num>
  <w:num w:numId="12">
    <w:abstractNumId w:val="40"/>
  </w:num>
  <w:num w:numId="13">
    <w:abstractNumId w:val="30"/>
  </w:num>
  <w:num w:numId="14">
    <w:abstractNumId w:val="19"/>
  </w:num>
  <w:num w:numId="15">
    <w:abstractNumId w:val="31"/>
  </w:num>
  <w:num w:numId="16">
    <w:abstractNumId w:val="20"/>
  </w:num>
  <w:num w:numId="17">
    <w:abstractNumId w:val="12"/>
  </w:num>
  <w:num w:numId="18">
    <w:abstractNumId w:val="15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41"/>
  </w:num>
  <w:num w:numId="32">
    <w:abstractNumId w:val="27"/>
  </w:num>
  <w:num w:numId="33">
    <w:abstractNumId w:val="14"/>
  </w:num>
  <w:num w:numId="34">
    <w:abstractNumId w:val="37"/>
  </w:num>
  <w:num w:numId="35">
    <w:abstractNumId w:val="26"/>
  </w:num>
  <w:num w:numId="36">
    <w:abstractNumId w:val="28"/>
  </w:num>
  <w:num w:numId="37">
    <w:abstractNumId w:val="36"/>
  </w:num>
  <w:num w:numId="38">
    <w:abstractNumId w:val="33"/>
  </w:num>
  <w:num w:numId="39">
    <w:abstractNumId w:val="24"/>
  </w:num>
  <w:num w:numId="40">
    <w:abstractNumId w:val="38"/>
  </w:num>
  <w:num w:numId="41">
    <w:abstractNumId w:val="22"/>
  </w:num>
  <w:num w:numId="42">
    <w:abstractNumId w:val="29"/>
  </w:num>
  <w:num w:numId="43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222"/>
    <w:rsid w:val="00034222"/>
    <w:rsid w:val="0007589B"/>
    <w:rsid w:val="000942A2"/>
    <w:rsid w:val="000D3E37"/>
    <w:rsid w:val="00170CDE"/>
    <w:rsid w:val="00194FB6"/>
    <w:rsid w:val="001A635F"/>
    <w:rsid w:val="001A63B8"/>
    <w:rsid w:val="001B4489"/>
    <w:rsid w:val="001C51E4"/>
    <w:rsid w:val="001D37C8"/>
    <w:rsid w:val="002143CB"/>
    <w:rsid w:val="00240CE1"/>
    <w:rsid w:val="0024358F"/>
    <w:rsid w:val="002467A1"/>
    <w:rsid w:val="00263280"/>
    <w:rsid w:val="00267EA7"/>
    <w:rsid w:val="00271E0E"/>
    <w:rsid w:val="00280056"/>
    <w:rsid w:val="0028711C"/>
    <w:rsid w:val="00290BD7"/>
    <w:rsid w:val="002A1D48"/>
    <w:rsid w:val="002A4F38"/>
    <w:rsid w:val="00332514"/>
    <w:rsid w:val="0035061A"/>
    <w:rsid w:val="0037490C"/>
    <w:rsid w:val="00383781"/>
    <w:rsid w:val="0039364E"/>
    <w:rsid w:val="00395891"/>
    <w:rsid w:val="00396CCC"/>
    <w:rsid w:val="003A5D19"/>
    <w:rsid w:val="003B0B91"/>
    <w:rsid w:val="003C1CFD"/>
    <w:rsid w:val="003D3CF3"/>
    <w:rsid w:val="003E2BEB"/>
    <w:rsid w:val="003F4F0F"/>
    <w:rsid w:val="004026DB"/>
    <w:rsid w:val="00406F4F"/>
    <w:rsid w:val="00431452"/>
    <w:rsid w:val="00440581"/>
    <w:rsid w:val="00444A64"/>
    <w:rsid w:val="00452C99"/>
    <w:rsid w:val="0049008A"/>
    <w:rsid w:val="00492AC0"/>
    <w:rsid w:val="004C70CF"/>
    <w:rsid w:val="004F7429"/>
    <w:rsid w:val="00511222"/>
    <w:rsid w:val="00531D94"/>
    <w:rsid w:val="00567782"/>
    <w:rsid w:val="00594331"/>
    <w:rsid w:val="005A79EE"/>
    <w:rsid w:val="005B040D"/>
    <w:rsid w:val="005B264E"/>
    <w:rsid w:val="005D7195"/>
    <w:rsid w:val="005D7258"/>
    <w:rsid w:val="005E0514"/>
    <w:rsid w:val="00624EA8"/>
    <w:rsid w:val="006848A1"/>
    <w:rsid w:val="00696737"/>
    <w:rsid w:val="006A5978"/>
    <w:rsid w:val="006B0302"/>
    <w:rsid w:val="006B0DEB"/>
    <w:rsid w:val="006B641C"/>
    <w:rsid w:val="006E2670"/>
    <w:rsid w:val="006E37B4"/>
    <w:rsid w:val="00701EC0"/>
    <w:rsid w:val="00723608"/>
    <w:rsid w:val="00724B7E"/>
    <w:rsid w:val="007500E7"/>
    <w:rsid w:val="0076427C"/>
    <w:rsid w:val="00765897"/>
    <w:rsid w:val="0077575E"/>
    <w:rsid w:val="00784B1E"/>
    <w:rsid w:val="007A2BB6"/>
    <w:rsid w:val="007A7279"/>
    <w:rsid w:val="007B47CD"/>
    <w:rsid w:val="007D493E"/>
    <w:rsid w:val="007E12BF"/>
    <w:rsid w:val="007F0687"/>
    <w:rsid w:val="00804061"/>
    <w:rsid w:val="0086661B"/>
    <w:rsid w:val="00872653"/>
    <w:rsid w:val="00875D8A"/>
    <w:rsid w:val="008848DF"/>
    <w:rsid w:val="00893060"/>
    <w:rsid w:val="008C1573"/>
    <w:rsid w:val="008F66E6"/>
    <w:rsid w:val="009478A8"/>
    <w:rsid w:val="009771E9"/>
    <w:rsid w:val="00980962"/>
    <w:rsid w:val="009879E1"/>
    <w:rsid w:val="009A2E7D"/>
    <w:rsid w:val="009B5241"/>
    <w:rsid w:val="009E7344"/>
    <w:rsid w:val="009F61C2"/>
    <w:rsid w:val="00A2136B"/>
    <w:rsid w:val="00A37C7F"/>
    <w:rsid w:val="00A41C76"/>
    <w:rsid w:val="00A43017"/>
    <w:rsid w:val="00A47C93"/>
    <w:rsid w:val="00A7552E"/>
    <w:rsid w:val="00AD0756"/>
    <w:rsid w:val="00AD7958"/>
    <w:rsid w:val="00AE5B39"/>
    <w:rsid w:val="00B0597F"/>
    <w:rsid w:val="00B20181"/>
    <w:rsid w:val="00B47C13"/>
    <w:rsid w:val="00B51EA4"/>
    <w:rsid w:val="00BA6DB6"/>
    <w:rsid w:val="00BD0807"/>
    <w:rsid w:val="00BD56FF"/>
    <w:rsid w:val="00C3770B"/>
    <w:rsid w:val="00C64626"/>
    <w:rsid w:val="00C75B49"/>
    <w:rsid w:val="00CC2F1D"/>
    <w:rsid w:val="00D23A32"/>
    <w:rsid w:val="00D64614"/>
    <w:rsid w:val="00D64BE1"/>
    <w:rsid w:val="00D74A44"/>
    <w:rsid w:val="00DA4071"/>
    <w:rsid w:val="00DE3036"/>
    <w:rsid w:val="00DF56C9"/>
    <w:rsid w:val="00E11D94"/>
    <w:rsid w:val="00E349D9"/>
    <w:rsid w:val="00E34D9A"/>
    <w:rsid w:val="00E408BE"/>
    <w:rsid w:val="00E47CB4"/>
    <w:rsid w:val="00ED346E"/>
    <w:rsid w:val="00F03E57"/>
    <w:rsid w:val="00F6328B"/>
    <w:rsid w:val="00F80733"/>
    <w:rsid w:val="00FB5C84"/>
    <w:rsid w:val="00FC125E"/>
    <w:rsid w:val="00FC3BB0"/>
    <w:rsid w:val="00FD18EB"/>
    <w:rsid w:val="00FD1DBB"/>
    <w:rsid w:val="00FD7AA6"/>
    <w:rsid w:val="00FF46FC"/>
    <w:rsid w:val="00FF5FA7"/>
    <w:rsid w:val="3978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7D493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rsid w:val="00267EA7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6">
    <w:name w:val="heading 6"/>
    <w:basedOn w:val="a"/>
    <w:next w:val="a"/>
    <w:link w:val="60"/>
    <w:rsid w:val="00267EA7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7">
    <w:name w:val="heading 7"/>
    <w:basedOn w:val="a"/>
    <w:next w:val="a"/>
    <w:link w:val="70"/>
    <w:rsid w:val="00267EA7"/>
    <w:pPr>
      <w:numPr>
        <w:ilvl w:val="6"/>
        <w:numId w:val="4"/>
      </w:numPr>
      <w:spacing w:before="240" w:after="60"/>
      <w:outlineLvl w:val="6"/>
    </w:pPr>
    <w:rPr>
      <w:rFonts w:eastAsia="Times New Roman"/>
      <w:lang w:eastAsia="et-EE"/>
    </w:rPr>
  </w:style>
  <w:style w:type="paragraph" w:styleId="8">
    <w:name w:val="heading 8"/>
    <w:basedOn w:val="a"/>
    <w:next w:val="a"/>
    <w:link w:val="80"/>
    <w:rsid w:val="00267EA7"/>
    <w:pPr>
      <w:numPr>
        <w:ilvl w:val="7"/>
        <w:numId w:val="4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9">
    <w:name w:val="heading 9"/>
    <w:basedOn w:val="a"/>
    <w:next w:val="a"/>
    <w:link w:val="90"/>
    <w:rsid w:val="00267EA7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30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5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6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rsid w:val="00267EA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60">
    <w:name w:val="Заголовок 6 Знак"/>
    <w:basedOn w:val="a0"/>
    <w:link w:val="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70">
    <w:name w:val="Заголовок 7 Знак"/>
    <w:basedOn w:val="a0"/>
    <w:link w:val="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80">
    <w:name w:val="Заголовок 8 Знак"/>
    <w:basedOn w:val="a0"/>
    <w:link w:val="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90">
    <w:name w:val="Заголовок 9 Знак"/>
    <w:basedOn w:val="a0"/>
    <w:link w:val="9"/>
    <w:rsid w:val="00267EA7"/>
    <w:rPr>
      <w:rFonts w:ascii="Arial" w:eastAsia="Times New Roman" w:hAnsi="Arial" w:cs="Arial"/>
      <w:lang w:eastAsia="et-EE"/>
    </w:rPr>
  </w:style>
  <w:style w:type="paragraph" w:styleId="a6">
    <w:name w:val="header"/>
    <w:basedOn w:val="SLONormalSmall"/>
    <w:link w:val="a7"/>
    <w:rsid w:val="00267EA7"/>
    <w:pPr>
      <w:tabs>
        <w:tab w:val="center" w:pos="4535"/>
        <w:tab w:val="right" w:pos="9071"/>
      </w:tabs>
    </w:pPr>
  </w:style>
  <w:style w:type="character" w:customStyle="1" w:styleId="a7">
    <w:name w:val="Верхний колонтитул Знак"/>
    <w:basedOn w:val="a0"/>
    <w:link w:val="a6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a8">
    <w:name w:val="footer"/>
    <w:basedOn w:val="SLONormalSmall"/>
    <w:link w:val="a9"/>
    <w:rsid w:val="00267EA7"/>
    <w:pPr>
      <w:tabs>
        <w:tab w:val="center" w:pos="4535"/>
        <w:tab w:val="right" w:pos="9071"/>
      </w:tabs>
    </w:pPr>
  </w:style>
  <w:style w:type="character" w:customStyle="1" w:styleId="a9">
    <w:name w:val="Нижний колонтитул Знак"/>
    <w:basedOn w:val="a0"/>
    <w:link w:val="a8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a0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aa">
    <w:name w:val="Normal (Web)"/>
    <w:basedOn w:val="a"/>
    <w:uiPriority w:val="99"/>
    <w:semiHidden/>
    <w:unhideWhenUsed/>
    <w:rsid w:val="006B641C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2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6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4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8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5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a"/>
    <w:rsid w:val="007B47CD"/>
    <w:pPr>
      <w:numPr>
        <w:ilvl w:val="1"/>
        <w:numId w:val="5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11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a4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a0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9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9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9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9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9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9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9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7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a"/>
    <w:uiPriority w:val="6"/>
    <w:rsid w:val="003E2BE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10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21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2"/>
      </w:numPr>
    </w:pPr>
  </w:style>
  <w:style w:type="paragraph" w:customStyle="1" w:styleId="SORLDDTimelineEventYear">
    <w:name w:val="SOR_LDD_Timeline_Event_Year"/>
    <w:basedOn w:val="a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a"/>
    <w:uiPriority w:val="6"/>
    <w:rsid w:val="003E2BE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a"/>
    <w:uiPriority w:val="6"/>
    <w:rsid w:val="003E2BE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21">
    <w:name w:val="Quote"/>
    <w:basedOn w:val="a"/>
    <w:next w:val="a"/>
    <w:link w:val="22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2BEB"/>
    <w:rPr>
      <w:i/>
      <w:iCs/>
      <w:color w:val="404040" w:themeColor="text1" w:themeTint="BF"/>
    </w:rPr>
  </w:style>
  <w:style w:type="paragraph" w:styleId="ab">
    <w:name w:val="footnote text"/>
    <w:basedOn w:val="SLONormal"/>
    <w:link w:val="ac"/>
    <w:uiPriority w:val="7"/>
    <w:unhideWhenUsed/>
    <w:qFormat/>
    <w:rsid w:val="00C6462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7"/>
    <w:rsid w:val="00C64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TOC Heading"/>
    <w:basedOn w:val="1"/>
    <w:next w:val="a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7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8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a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a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9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a5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a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customStyle="1" w:styleId="paragraph">
    <w:name w:val="paragraph"/>
    <w:basedOn w:val="a"/>
    <w:rsid w:val="00511222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a0"/>
    <w:rsid w:val="00511222"/>
  </w:style>
  <w:style w:type="character" w:customStyle="1" w:styleId="normaltextrun">
    <w:name w:val="normaltextrun"/>
    <w:basedOn w:val="a0"/>
    <w:rsid w:val="00511222"/>
  </w:style>
  <w:style w:type="character" w:customStyle="1" w:styleId="bcx0">
    <w:name w:val="bcx0"/>
    <w:basedOn w:val="a0"/>
    <w:rsid w:val="00511222"/>
  </w:style>
  <w:style w:type="character" w:styleId="ae">
    <w:name w:val="annotation reference"/>
    <w:basedOn w:val="a0"/>
    <w:uiPriority w:val="99"/>
    <w:semiHidden/>
    <w:unhideWhenUsed/>
    <w:rsid w:val="007A2BB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2BB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2BB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2BB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2BB6"/>
    <w:rPr>
      <w:b/>
      <w:bCs/>
      <w:sz w:val="20"/>
      <w:szCs w:val="20"/>
    </w:rPr>
  </w:style>
  <w:style w:type="table" w:styleId="af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2220-0C2B-4673-BD58-DB7C7490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Sorainen</dc:creator>
  <cp:lastModifiedBy>Алексей</cp:lastModifiedBy>
  <cp:revision>2</cp:revision>
  <dcterms:created xsi:type="dcterms:W3CDTF">2021-10-06T15:02:00Z</dcterms:created>
  <dcterms:modified xsi:type="dcterms:W3CDTF">2021-10-06T15:02:00Z</dcterms:modified>
  <dc:language/>
  <cp:version/>
</cp:coreProperties>
</file>